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A8" w:rsidRDefault="00D173A8" w:rsidP="00D173A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Style w:val="a4"/>
          <w:rFonts w:ascii="Verdana" w:hAnsi="Verdana"/>
          <w:color w:val="333333"/>
          <w:sz w:val="20"/>
          <w:szCs w:val="20"/>
        </w:rPr>
        <w:t>Правовое</w:t>
      </w:r>
      <w:proofErr w:type="gramEnd"/>
      <w:r>
        <w:rPr>
          <w:rStyle w:val="a4"/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Style w:val="a4"/>
          <w:rFonts w:ascii="Verdana" w:hAnsi="Verdana"/>
          <w:color w:val="333333"/>
          <w:sz w:val="20"/>
          <w:szCs w:val="20"/>
        </w:rPr>
        <w:t>рагулирование</w:t>
      </w:r>
      <w:proofErr w:type="spellEnd"/>
      <w:r>
        <w:rPr>
          <w:rStyle w:val="a4"/>
          <w:rFonts w:ascii="Verdana" w:hAnsi="Verdana"/>
          <w:color w:val="333333"/>
          <w:sz w:val="20"/>
          <w:szCs w:val="20"/>
        </w:rPr>
        <w:t xml:space="preserve"> труда несовершеннолетних работников</w:t>
      </w:r>
    </w:p>
    <w:p w:rsidR="00D173A8" w:rsidRDefault="00D173A8" w:rsidP="00D173A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 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Особенности трудоустройства лиц в возрасте до 18 лет предусмотрены Трудовым кодексом РФ </w:t>
      </w:r>
      <w:hyperlink r:id="rId5" w:history="1">
        <w:r>
          <w:rPr>
            <w:rStyle w:val="a5"/>
            <w:rFonts w:ascii="Verdana" w:hAnsi="Verdana"/>
            <w:b/>
            <w:bCs/>
            <w:color w:val="000000"/>
            <w:sz w:val="20"/>
            <w:szCs w:val="20"/>
            <w:u w:val="none"/>
            <w:shd w:val="clear" w:color="auto" w:fill="FFFFFF"/>
          </w:rPr>
          <w:t>(гл. 42)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иными федеральными законами, коллективными договорами, соглашениями.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соответствии с </w:t>
      </w:r>
      <w:hyperlink r:id="rId6" w:history="1">
        <w:r>
          <w:rPr>
            <w:rStyle w:val="a5"/>
            <w:rFonts w:ascii="Verdana" w:hAnsi="Verdana"/>
            <w:b/>
            <w:bCs/>
            <w:color w:val="000000"/>
            <w:sz w:val="20"/>
            <w:szCs w:val="20"/>
            <w:u w:val="none"/>
            <w:shd w:val="clear" w:color="auto" w:fill="FFFFFF"/>
          </w:rPr>
          <w:t>п. 2 ст. 5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Закона РФ от 19.04.1991 N 1032-1 "О занятости населения в Российской Федерации" (далее - Закон от 19.04.1991 N 1032-1) несовершеннолетние в возрасте от 14 до 18 лет относятся к категории лиц, особо нуждающихся в социальной защите и испытывающих трудности в поиске работы. Для них государство обеспечивает дополнительные гарантии занятости (</w:t>
      </w:r>
      <w:hyperlink r:id="rId7" w:history="1">
        <w:r>
          <w:rPr>
            <w:rStyle w:val="a5"/>
            <w:rFonts w:ascii="Verdana" w:hAnsi="Verdana"/>
            <w:b/>
            <w:bCs/>
            <w:color w:val="000000"/>
            <w:sz w:val="20"/>
            <w:szCs w:val="20"/>
            <w:u w:val="none"/>
            <w:shd w:val="clear" w:color="auto" w:fill="FFFFFF"/>
          </w:rPr>
          <w:t>п. 1 ст. 13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Закона от 19.04.1991 N 1032-1) путем: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разработки и реализации целевых программ содействия занятости;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создания дополнительных рабочих мест;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установления минимальной квоты для приема на работу;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организации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обучения по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специальным программам и др.</w:t>
      </w:r>
    </w:p>
    <w:p w:rsidR="00D173A8" w:rsidRDefault="00D173A8" w:rsidP="00D173A8">
      <w:pPr>
        <w:pStyle w:val="consplusnormal"/>
        <w:spacing w:before="30" w:beforeAutospacing="0" w:after="3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случае приема на работу детей, достигших возраста 15 лет, им гарантируются вознаграждение за труд, соблюдение норм охраны труда, сокращенное рабочее время, удлиненный отпуск.</w:t>
      </w:r>
    </w:p>
    <w:p w:rsidR="00D173A8" w:rsidRDefault="00D173A8" w:rsidP="00D173A8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6B35E3" w:rsidRDefault="006B35E3">
      <w:bookmarkStart w:id="0" w:name="_GoBack"/>
      <w:bookmarkEnd w:id="0"/>
    </w:p>
    <w:sectPr w:rsidR="006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A8"/>
    <w:rsid w:val="006B35E3"/>
    <w:rsid w:val="00D1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3A8"/>
    <w:rPr>
      <w:b/>
      <w:bCs/>
    </w:rPr>
  </w:style>
  <w:style w:type="paragraph" w:customStyle="1" w:styleId="consplusnormal">
    <w:name w:val="consplusnormal"/>
    <w:basedOn w:val="a"/>
    <w:rsid w:val="00D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7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3A8"/>
    <w:rPr>
      <w:b/>
      <w:bCs/>
    </w:rPr>
  </w:style>
  <w:style w:type="paragraph" w:customStyle="1" w:styleId="consplusnormal">
    <w:name w:val="consplusnormal"/>
    <w:basedOn w:val="a"/>
    <w:rsid w:val="00D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7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3945A1D70C15CC991E8EF4241327042E21CFBACF9386276771F87E458FCBFF7D9FD15430C58CBY3a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53945A1D70C15CC991E8EF4241327042E21CFBACF9386276771F87E458FCBFF7D9FD15430C5ECCY3aDJ" TargetMode="External"/><Relationship Id="rId5" Type="http://schemas.openxmlformats.org/officeDocument/2006/relationships/hyperlink" Target="consultantplus://offline/ref=AC53945A1D70C15CC991E8EF4241327042E317F5ACFB386276771F87E458FCBFF7D9FD15430D58CDY3a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№17</dc:creator>
  <cp:lastModifiedBy>информатика №17</cp:lastModifiedBy>
  <cp:revision>1</cp:revision>
  <dcterms:created xsi:type="dcterms:W3CDTF">2024-05-03T11:23:00Z</dcterms:created>
  <dcterms:modified xsi:type="dcterms:W3CDTF">2024-05-03T11:23:00Z</dcterms:modified>
</cp:coreProperties>
</file>